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rFonts w:hint="cs"/>
        </w:rPr>
      </w:pPr>
      <w:bookmarkStart w:id="0" w:name="_GoBack"/>
      <w:bookmarkEnd w:id="0"/>
      <w:r>
        <w:rPr>
          <w:rFonts w:hint="cs"/>
          <w:rtl/>
        </w:rPr>
        <w:t xml:space="preserve">התיעלות בהקפות </w:t>
      </w:r>
      <w:r>
        <w:rPr>
          <w:rFonts w:hint="default"/>
          <w:rtl/>
          <w:lang w:val="en-US"/>
        </w:rPr>
        <w:t>"</w:t>
      </w:r>
      <w:r>
        <w:rPr>
          <w:rFonts w:hint="cs"/>
          <w:rtl/>
        </w:rPr>
        <w:t>שמחת תורה</w:t>
      </w:r>
      <w:r>
        <w:rPr>
          <w:rFonts w:hint="default"/>
          <w:rtl/>
          <w:lang w:val="en-US"/>
        </w:rPr>
        <w:t>"</w:t>
      </w:r>
    </w:p>
    <w:p>
      <w:pPr>
        <w:pStyle w:val="style0"/>
        <w:rPr>
          <w:rFonts w:hint="cs"/>
        </w:rPr>
      </w:pPr>
      <w:r>
        <w:rPr>
          <w:rFonts w:hint="cs"/>
          <w:rtl/>
          <w:lang w:val="en-US"/>
        </w:rPr>
        <w:t>בהיות ויש הסבורים שכדאי להאריך בכל שיר ששרים ע</w:t>
      </w:r>
      <w:r>
        <w:rPr>
          <w:rFonts w:hint="default"/>
          <w:rtl/>
          <w:lang w:val="en-US"/>
        </w:rPr>
        <w:t>"</w:t>
      </w:r>
      <w:r>
        <w:rPr>
          <w:rFonts w:hint="cs"/>
          <w:rtl/>
          <w:lang w:val="en-US"/>
        </w:rPr>
        <w:t>מ להתחבר לענין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ומצד שני יש המעדיפים לגוון בשירים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</w:rPr>
        <w:t>מצאנו לנכון לסדר את השירים</w:t>
      </w:r>
      <w:r>
        <w:rPr>
          <w:rFonts w:hint="default"/>
          <w:rtl/>
          <w:lang w:val="en-US"/>
        </w:rPr>
        <w:t xml:space="preserve"> </w:t>
      </w:r>
      <w:r>
        <w:rPr>
          <w:rFonts w:hint="cs"/>
          <w:rtl/>
        </w:rPr>
        <w:t>באופן שהשירים שבכל הקפה יהיו על ענין מסוים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ובכך גם אם משנים לשירים אחרים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כל השירים הם ענין אחד ויוכלו להתחבר לאותו ענין</w:t>
      </w:r>
      <w:r>
        <w:rPr>
          <w:rFonts w:hint="default"/>
          <w:rtl/>
          <w:lang w:val="en-US"/>
        </w:rPr>
        <w:t>.</w:t>
      </w:r>
    </w:p>
    <w:p>
      <w:pPr>
        <w:pStyle w:val="style0"/>
        <w:rPr>
          <w:rFonts w:hint="cs"/>
        </w:rPr>
      </w:pPr>
      <w:r>
        <w:rPr>
          <w:rFonts w:hint="cs"/>
          <w:rtl/>
        </w:rPr>
        <w:t xml:space="preserve">להלן סדר השירים לפי ההקפות </w:t>
      </w:r>
      <w:r>
        <w:rPr>
          <w:rFonts w:hint="default"/>
          <w:rtl/>
          <w:lang w:val="en-US"/>
        </w:rPr>
        <w:t>:</w:t>
      </w:r>
    </w:p>
    <w:p>
      <w:pPr>
        <w:pStyle w:val="style0"/>
        <w:rPr>
          <w:rFonts w:hint="cs"/>
        </w:rPr>
      </w:pPr>
      <w:r>
        <w:rPr>
          <w:rFonts w:hint="default"/>
          <w:rtl/>
          <w:lang w:val="en-US"/>
        </w:rPr>
        <w:t>(</w:t>
      </w:r>
      <w:r>
        <w:rPr>
          <w:rFonts w:hint="cs"/>
          <w:rtl/>
          <w:lang w:val="en-US"/>
        </w:rPr>
        <w:t>אין הכונה שבכל הקפה צריך לשיר את כל השירים הנ</w:t>
      </w:r>
      <w:r>
        <w:rPr>
          <w:rFonts w:hint="default"/>
          <w:rtl/>
          <w:lang w:val="en-US"/>
        </w:rPr>
        <w:t>"</w:t>
      </w:r>
      <w:r>
        <w:rPr>
          <w:rFonts w:hint="cs"/>
          <w:rtl/>
          <w:lang w:val="en-US"/>
        </w:rPr>
        <w:t>ל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אלא בכל הקפה יבחרו מהשירים המתאימים לאותה הקפה</w:t>
      </w:r>
      <w:r>
        <w:rPr>
          <w:rFonts w:hint="default"/>
          <w:rtl/>
          <w:lang w:val="en-US"/>
        </w:rPr>
        <w:t>).</w:t>
      </w:r>
    </w:p>
    <w:p>
      <w:pPr>
        <w:pStyle w:val="style0"/>
        <w:rPr>
          <w:rFonts w:hint="cs"/>
        </w:rPr>
      </w:pPr>
    </w:p>
    <w:p>
      <w:pPr>
        <w:pStyle w:val="style0"/>
        <w:rPr>
          <w:rFonts w:hint="cs"/>
        </w:rPr>
      </w:pPr>
      <w:r>
        <w:rPr>
          <w:rFonts w:hint="cs"/>
          <w:rtl/>
        </w:rPr>
        <w:t xml:space="preserve">התחלה </w:t>
      </w:r>
      <w:r>
        <w:rPr>
          <w:rFonts w:hint="default"/>
          <w:rtl/>
          <w:lang w:val="en-US"/>
        </w:rPr>
        <w:t xml:space="preserve">- </w:t>
      </w:r>
      <w:r>
        <w:rPr>
          <w:rFonts w:hint="cs"/>
          <w:rtl/>
          <w:lang w:val="en-US"/>
        </w:rPr>
        <w:t>כי מציון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 xml:space="preserve">שאו שערים </w:t>
      </w:r>
      <w:r>
        <w:rPr>
          <w:rFonts w:hint="default"/>
          <w:rtl/>
          <w:lang w:val="en-US"/>
        </w:rPr>
        <w:t>(</w:t>
      </w:r>
      <w:r>
        <w:rPr>
          <w:rFonts w:hint="default"/>
          <w:lang w:val="en-US"/>
        </w:rPr>
        <w:t xml:space="preserve">3 </w:t>
      </w:r>
      <w:r>
        <w:rPr>
          <w:rFonts w:hint="cs"/>
          <w:rtl/>
          <w:lang w:val="en-US"/>
        </w:rPr>
        <w:t>מנגינות</w:t>
      </w:r>
      <w:r>
        <w:rPr>
          <w:rFonts w:hint="default"/>
          <w:rtl/>
          <w:lang w:val="en-US"/>
        </w:rPr>
        <w:t>).</w:t>
      </w:r>
    </w:p>
    <w:p>
      <w:pPr>
        <w:pStyle w:val="style0"/>
        <w:rPr>
          <w:rFonts w:hint="cs"/>
        </w:rPr>
      </w:pPr>
    </w:p>
    <w:p>
      <w:pPr>
        <w:pStyle w:val="style0"/>
        <w:rPr>
          <w:rFonts w:hint="cs"/>
        </w:rPr>
      </w:pPr>
      <w:r>
        <w:rPr>
          <w:rFonts w:hint="cs"/>
          <w:rtl/>
        </w:rPr>
        <w:t>הקפה א</w:t>
      </w:r>
      <w:r>
        <w:rPr>
          <w:rFonts w:hint="default"/>
          <w:rtl/>
          <w:lang w:val="en-US"/>
        </w:rPr>
        <w:t xml:space="preserve">’ - </w:t>
      </w:r>
      <w:r>
        <w:rPr>
          <w:rFonts w:hint="cs"/>
          <w:rtl/>
          <w:lang w:val="en-US"/>
        </w:rPr>
        <w:t>שירים על תורה</w:t>
      </w:r>
    </w:p>
    <w:p>
      <w:pPr>
        <w:pStyle w:val="style0"/>
        <w:rPr>
          <w:rFonts w:hint="cs"/>
        </w:rPr>
      </w:pPr>
      <w:r>
        <w:rPr>
          <w:rFonts w:hint="cs"/>
          <w:rtl/>
          <w:lang w:val="en-US"/>
        </w:rPr>
        <w:t>תורת ד</w:t>
      </w:r>
      <w:r>
        <w:rPr>
          <w:rFonts w:hint="default"/>
          <w:rtl/>
          <w:lang w:val="en-US"/>
        </w:rPr>
        <w:t xml:space="preserve">’, </w:t>
      </w:r>
      <w:r>
        <w:rPr>
          <w:rFonts w:hint="cs"/>
          <w:rtl/>
          <w:lang w:val="en-US"/>
        </w:rPr>
        <w:t>נגיל ונשיש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מה אהבתי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אשריכם ת</w:t>
      </w:r>
      <w:r>
        <w:rPr>
          <w:rFonts w:hint="default"/>
          <w:rtl/>
          <w:lang w:val="en-US"/>
        </w:rPr>
        <w:t>"</w:t>
      </w:r>
      <w:r>
        <w:rPr>
          <w:rFonts w:hint="cs"/>
          <w:rtl/>
          <w:lang w:val="en-US"/>
        </w:rPr>
        <w:t>ח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אשרי מי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אשרי איש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אשר בחר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טוב לי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עולם הבא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פקודי ד</w:t>
      </w:r>
      <w:r>
        <w:rPr>
          <w:rFonts w:hint="default"/>
          <w:rtl/>
          <w:lang w:val="en-US"/>
        </w:rPr>
        <w:t xml:space="preserve">’, </w:t>
      </w:r>
      <w:r>
        <w:rPr>
          <w:rFonts w:hint="cs"/>
          <w:rtl/>
          <w:lang w:val="en-US"/>
        </w:rPr>
        <w:t>כד יתבין</w:t>
      </w:r>
      <w:r>
        <w:rPr>
          <w:rFonts w:hint="default"/>
          <w:rtl/>
          <w:lang w:val="en-US"/>
        </w:rPr>
        <w:t>.</w:t>
      </w:r>
    </w:p>
    <w:p>
      <w:pPr>
        <w:pStyle w:val="style0"/>
        <w:rPr>
          <w:rFonts w:hint="cs"/>
        </w:rPr>
      </w:pPr>
      <w:r>
        <w:rPr>
          <w:rFonts w:hint="cs"/>
          <w:rtl/>
          <w:lang w:val="en-US"/>
        </w:rPr>
        <w:t xml:space="preserve">שירים איטיים </w:t>
      </w:r>
      <w:r>
        <w:rPr>
          <w:rFonts w:hint="default"/>
          <w:rtl/>
          <w:lang w:val="en-US"/>
        </w:rPr>
        <w:t xml:space="preserve">- </w:t>
      </w:r>
      <w:r>
        <w:rPr>
          <w:rFonts w:hint="cs"/>
          <w:rtl/>
          <w:lang w:val="en-US"/>
        </w:rPr>
        <w:t>כד יתבין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אם היו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לולי תורתך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כי הם חיינו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אמנם האיש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יש בתורה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מה יתרון</w:t>
      </w:r>
      <w:r>
        <w:rPr>
          <w:rFonts w:hint="default"/>
          <w:rtl/>
          <w:lang w:val="en-US"/>
        </w:rPr>
        <w:t>.</w:t>
      </w:r>
    </w:p>
    <w:p>
      <w:pPr>
        <w:pStyle w:val="style0"/>
        <w:rPr>
          <w:rFonts w:hint="cs"/>
        </w:rPr>
      </w:pPr>
    </w:p>
    <w:p>
      <w:pPr>
        <w:pStyle w:val="style0"/>
        <w:rPr>
          <w:rFonts w:hint="cs"/>
        </w:rPr>
      </w:pPr>
      <w:r>
        <w:rPr>
          <w:rFonts w:hint="cs"/>
          <w:rtl/>
        </w:rPr>
        <w:t>הקפה ב</w:t>
      </w:r>
      <w:r>
        <w:rPr>
          <w:rFonts w:hint="default"/>
          <w:rtl/>
          <w:lang w:val="en-US"/>
        </w:rPr>
        <w:t xml:space="preserve">’ - </w:t>
      </w:r>
      <w:r>
        <w:rPr>
          <w:rFonts w:hint="cs"/>
          <w:rtl/>
          <w:lang w:val="en-US"/>
        </w:rPr>
        <w:t>ברוך אלוקינו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ושירים על פתיחת הלב לתורה</w:t>
      </w:r>
    </w:p>
    <w:p>
      <w:pPr>
        <w:pStyle w:val="style0"/>
        <w:rPr>
          <w:rFonts w:hint="cs"/>
        </w:rPr>
      </w:pPr>
      <w:r>
        <w:rPr>
          <w:rFonts w:hint="cs"/>
          <w:rtl/>
          <w:lang w:val="en-US"/>
        </w:rPr>
        <w:t xml:space="preserve">ברוך אלוקינו </w:t>
      </w:r>
      <w:r>
        <w:rPr>
          <w:rFonts w:hint="default"/>
          <w:rtl/>
          <w:lang w:val="en-US"/>
        </w:rPr>
        <w:t>(</w:t>
      </w:r>
      <w:r>
        <w:rPr>
          <w:rFonts w:hint="cs"/>
          <w:rtl/>
          <w:lang w:val="en-US"/>
        </w:rPr>
        <w:t>מס</w:t>
      </w:r>
      <w:r>
        <w:rPr>
          <w:rFonts w:hint="default"/>
          <w:rtl/>
          <w:lang w:val="en-US"/>
        </w:rPr>
        <w:t xml:space="preserve">’ </w:t>
      </w:r>
      <w:r>
        <w:rPr>
          <w:rFonts w:hint="cs"/>
          <w:rtl/>
          <w:lang w:val="en-US"/>
        </w:rPr>
        <w:t>מנגינות</w:t>
      </w:r>
      <w:r>
        <w:rPr>
          <w:rFonts w:hint="default"/>
          <w:rtl/>
          <w:lang w:val="en-US"/>
        </w:rPr>
        <w:t xml:space="preserve">), </w:t>
      </w:r>
      <w:r>
        <w:rPr>
          <w:rFonts w:hint="cs"/>
          <w:rtl/>
          <w:lang w:val="en-US"/>
        </w:rPr>
        <w:t>אחת שאלתי</w:t>
      </w:r>
      <w:r>
        <w:rPr>
          <w:rFonts w:hint="default"/>
          <w:rtl/>
          <w:lang w:val="en-US"/>
        </w:rPr>
        <w:t>,</w:t>
      </w:r>
      <w:r>
        <w:rPr>
          <w:rFonts w:hint="cs"/>
          <w:rtl/>
          <w:lang w:val="en-US"/>
        </w:rPr>
        <w:t xml:space="preserve"> הוא יפתח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והאר עינינו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יהא רעוא</w:t>
      </w:r>
      <w:r>
        <w:rPr>
          <w:rFonts w:hint="default"/>
          <w:rtl/>
          <w:lang w:val="en-US"/>
        </w:rPr>
        <w:t>.</w:t>
      </w:r>
    </w:p>
    <w:p>
      <w:pPr>
        <w:pStyle w:val="style0"/>
        <w:rPr>
          <w:rFonts w:hint="cs"/>
        </w:rPr>
      </w:pPr>
      <w:r>
        <w:rPr>
          <w:rFonts w:hint="cs"/>
          <w:rtl/>
          <w:lang w:val="en-US"/>
        </w:rPr>
        <w:t xml:space="preserve">שירים איטיים </w:t>
      </w:r>
      <w:r>
        <w:rPr>
          <w:rFonts w:hint="default"/>
          <w:rtl/>
          <w:lang w:val="en-US"/>
        </w:rPr>
        <w:t xml:space="preserve">- </w:t>
      </w:r>
      <w:r>
        <w:rPr>
          <w:rFonts w:hint="cs"/>
          <w:rtl/>
          <w:lang w:val="en-US"/>
        </w:rPr>
        <w:t>אחת שאלתי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בעבור אבותינו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אבינו אב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ועתה כתבו</w:t>
      </w:r>
      <w:r>
        <w:rPr>
          <w:rFonts w:hint="default"/>
          <w:rtl/>
          <w:lang w:val="en-US"/>
        </w:rPr>
        <w:t>.</w:t>
      </w:r>
    </w:p>
    <w:p>
      <w:pPr>
        <w:pStyle w:val="style0"/>
        <w:rPr>
          <w:rFonts w:hint="cs"/>
        </w:rPr>
      </w:pPr>
    </w:p>
    <w:p>
      <w:pPr>
        <w:pStyle w:val="style0"/>
        <w:rPr>
          <w:rFonts w:hint="cs"/>
        </w:rPr>
      </w:pPr>
      <w:r>
        <w:rPr>
          <w:rFonts w:hint="cs"/>
          <w:rtl/>
        </w:rPr>
        <w:t>הקפה ג</w:t>
      </w:r>
      <w:r>
        <w:rPr>
          <w:rFonts w:hint="default"/>
          <w:rtl/>
          <w:lang w:val="en-US"/>
        </w:rPr>
        <w:t xml:space="preserve">’ - </w:t>
      </w:r>
      <w:r>
        <w:rPr>
          <w:rFonts w:hint="cs"/>
          <w:rtl/>
          <w:lang w:val="en-US"/>
        </w:rPr>
        <w:t>שירים על קדושה במצוות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טהרת הלב ויראת שמים</w:t>
      </w:r>
      <w:r>
        <w:rPr>
          <w:rFonts w:hint="default"/>
          <w:rtl/>
          <w:lang w:val="en-US"/>
        </w:rPr>
        <w:t>.</w:t>
      </w:r>
    </w:p>
    <w:p>
      <w:pPr>
        <w:pStyle w:val="style0"/>
        <w:rPr>
          <w:rFonts w:hint="cs"/>
        </w:rPr>
      </w:pPr>
      <w:r>
        <w:rPr>
          <w:rFonts w:hint="cs"/>
          <w:rtl/>
          <w:lang w:val="en-US"/>
        </w:rPr>
        <w:t>קדשינו במצוותיך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 xml:space="preserve">וטהר ליבנו </w:t>
      </w:r>
      <w:r>
        <w:rPr>
          <w:rFonts w:hint="default"/>
          <w:rtl/>
          <w:lang w:val="en-US"/>
        </w:rPr>
        <w:t>(</w:t>
      </w:r>
      <w:r>
        <w:rPr>
          <w:rFonts w:hint="default"/>
          <w:lang w:val="en-US"/>
        </w:rPr>
        <w:t xml:space="preserve">2 </w:t>
      </w:r>
      <w:r>
        <w:rPr>
          <w:rFonts w:hint="cs"/>
          <w:rtl/>
          <w:lang w:val="en-US"/>
        </w:rPr>
        <w:t>מנגינות</w:t>
      </w:r>
      <w:r>
        <w:rPr>
          <w:rFonts w:hint="default"/>
          <w:rtl/>
          <w:lang w:val="en-US"/>
        </w:rPr>
        <w:t xml:space="preserve">), </w:t>
      </w:r>
      <w:r>
        <w:rPr>
          <w:rFonts w:hint="cs"/>
          <w:rtl/>
          <w:lang w:val="en-US"/>
        </w:rPr>
        <w:t>לב טהור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לעשות נחת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משכני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ותן בנו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צמאה צמאה</w:t>
      </w:r>
      <w:r>
        <w:rPr>
          <w:rFonts w:hint="default"/>
          <w:rtl/>
          <w:lang w:val="en-US"/>
        </w:rPr>
        <w:t>.</w:t>
      </w:r>
    </w:p>
    <w:p>
      <w:pPr>
        <w:pStyle w:val="style0"/>
        <w:rPr>
          <w:rFonts w:hint="cs"/>
        </w:rPr>
      </w:pPr>
      <w:r>
        <w:rPr>
          <w:rFonts w:hint="cs"/>
          <w:rtl/>
          <w:lang w:val="en-US"/>
        </w:rPr>
        <w:t xml:space="preserve">שירים איטיים </w:t>
      </w:r>
      <w:r>
        <w:rPr>
          <w:rFonts w:hint="default"/>
          <w:rtl/>
          <w:lang w:val="en-US"/>
        </w:rPr>
        <w:t xml:space="preserve">- </w:t>
      </w:r>
      <w:r>
        <w:rPr>
          <w:rFonts w:hint="cs"/>
          <w:rtl/>
          <w:lang w:val="en-US"/>
        </w:rPr>
        <w:t>לעולם יהא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צמאה לך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ידיד נפש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נר לרגלי</w:t>
      </w:r>
      <w:r>
        <w:rPr>
          <w:rFonts w:hint="default"/>
          <w:rtl/>
          <w:lang w:val="en-US"/>
        </w:rPr>
        <w:t>.</w:t>
      </w:r>
    </w:p>
    <w:p>
      <w:pPr>
        <w:pStyle w:val="style0"/>
        <w:rPr>
          <w:rFonts w:hint="cs"/>
        </w:rPr>
      </w:pPr>
    </w:p>
    <w:p>
      <w:pPr>
        <w:pStyle w:val="style0"/>
        <w:rPr>
          <w:rFonts w:hint="cs"/>
        </w:rPr>
      </w:pPr>
      <w:r>
        <w:rPr>
          <w:rFonts w:hint="cs"/>
          <w:rtl/>
        </w:rPr>
        <w:t>הקפה ד</w:t>
      </w:r>
      <w:r>
        <w:rPr>
          <w:rFonts w:hint="default"/>
          <w:rtl/>
          <w:lang w:val="en-US"/>
        </w:rPr>
        <w:t xml:space="preserve">’ - </w:t>
      </w:r>
      <w:r>
        <w:rPr>
          <w:rFonts w:hint="cs"/>
          <w:rtl/>
          <w:lang w:val="en-US"/>
        </w:rPr>
        <w:t>אין אדיר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אשורר שירה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ויאתיו</w:t>
      </w:r>
      <w:r>
        <w:rPr>
          <w:rFonts w:hint="default"/>
          <w:rtl/>
          <w:lang w:val="en-US"/>
        </w:rPr>
        <w:t>.</w:t>
      </w:r>
    </w:p>
    <w:p>
      <w:pPr>
        <w:pStyle w:val="style0"/>
        <w:rPr>
          <w:rFonts w:hint="cs"/>
          <w:rtl/>
          <w:lang w:val="en-US"/>
        </w:rPr>
      </w:pPr>
      <w:r>
        <w:rPr>
          <w:rFonts w:hint="cs"/>
          <w:rtl/>
          <w:lang w:val="en-US"/>
        </w:rPr>
        <w:t xml:space="preserve">הקפה של משה </w:t>
      </w:r>
      <w:r>
        <w:rPr>
          <w:rFonts w:hint="default"/>
          <w:rtl/>
          <w:lang w:val="en-US"/>
        </w:rPr>
        <w:t xml:space="preserve">- </w:t>
      </w:r>
      <w:r>
        <w:rPr>
          <w:rFonts w:hint="cs"/>
          <w:rtl/>
          <w:lang w:val="en-US"/>
        </w:rPr>
        <w:t>משה אמת</w:t>
      </w:r>
      <w:r>
        <w:rPr>
          <w:rFonts w:hint="default"/>
          <w:rtl/>
          <w:lang w:val="en-US"/>
        </w:rPr>
        <w:t>.</w:t>
      </w:r>
    </w:p>
    <w:p>
      <w:pPr>
        <w:pStyle w:val="style0"/>
        <w:rPr>
          <w:rFonts w:hint="cs"/>
        </w:rPr>
      </w:pPr>
      <w:r>
        <w:rPr>
          <w:rFonts w:hint="cs"/>
          <w:rtl/>
          <w:lang w:val="en-US"/>
        </w:rPr>
        <w:t>יחוד ד</w:t>
      </w:r>
      <w:r>
        <w:rPr>
          <w:rFonts w:hint="default"/>
          <w:rtl/>
          <w:lang w:val="en-US"/>
        </w:rPr>
        <w:t xml:space="preserve">’ - </w:t>
      </w:r>
      <w:r>
        <w:rPr>
          <w:rFonts w:hint="cs"/>
          <w:rtl/>
          <w:lang w:val="en-US"/>
        </w:rPr>
        <w:t>אמת אתה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אחד יחיד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וידעו</w:t>
      </w:r>
      <w:r>
        <w:rPr>
          <w:rFonts w:hint="default"/>
          <w:rtl/>
          <w:lang w:val="en-US"/>
        </w:rPr>
        <w:t>.</w:t>
      </w:r>
    </w:p>
    <w:p>
      <w:pPr>
        <w:pStyle w:val="style0"/>
        <w:rPr>
          <w:rFonts w:hint="cs"/>
        </w:rPr>
      </w:pPr>
      <w:r>
        <w:rPr>
          <w:rFonts w:hint="cs"/>
          <w:rtl/>
          <w:lang w:val="en-US"/>
        </w:rPr>
        <w:t>שירי אהבת ד</w:t>
      </w:r>
      <w:r>
        <w:rPr>
          <w:rFonts w:hint="default"/>
          <w:rtl/>
          <w:lang w:val="en-US"/>
        </w:rPr>
        <w:t xml:space="preserve">’ </w:t>
      </w:r>
      <w:r>
        <w:rPr>
          <w:rFonts w:hint="cs"/>
          <w:rtl/>
          <w:lang w:val="en-US"/>
        </w:rPr>
        <w:t xml:space="preserve">לעמו </w:t>
      </w:r>
      <w:r>
        <w:rPr>
          <w:rFonts w:hint="default"/>
          <w:rtl/>
          <w:lang w:val="en-US"/>
        </w:rPr>
        <w:t xml:space="preserve">- </w:t>
      </w:r>
      <w:r>
        <w:rPr>
          <w:rFonts w:hint="cs"/>
          <w:rtl/>
          <w:lang w:val="en-US"/>
        </w:rPr>
        <w:t>אתה בחרתנו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אהבת עולם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אשרינו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אשר בחר</w:t>
      </w:r>
      <w:r>
        <w:rPr>
          <w:rFonts w:hint="default"/>
          <w:rtl/>
          <w:lang w:val="en-US"/>
        </w:rPr>
        <w:t>.</w:t>
      </w:r>
    </w:p>
    <w:p>
      <w:pPr>
        <w:pStyle w:val="style0"/>
        <w:rPr>
          <w:rFonts w:hint="cs"/>
        </w:rPr>
      </w:pPr>
      <w:r>
        <w:rPr>
          <w:rFonts w:hint="cs"/>
          <w:rtl/>
          <w:lang w:val="en-US"/>
        </w:rPr>
        <w:t xml:space="preserve">שירים איטיים </w:t>
      </w:r>
      <w:r>
        <w:rPr>
          <w:rFonts w:hint="default"/>
          <w:rtl/>
          <w:lang w:val="en-US"/>
        </w:rPr>
        <w:t xml:space="preserve">- </w:t>
      </w:r>
      <w:r>
        <w:rPr>
          <w:rFonts w:hint="cs"/>
          <w:rtl/>
          <w:lang w:val="en-US"/>
        </w:rPr>
        <w:t>כה אמר</w:t>
      </w:r>
      <w:r>
        <w:rPr>
          <w:rFonts w:hint="default"/>
          <w:rtl/>
          <w:lang w:val="en-US"/>
        </w:rPr>
        <w:t xml:space="preserve"> (</w:t>
      </w:r>
      <w:r>
        <w:rPr>
          <w:rFonts w:hint="default"/>
          <w:lang w:val="en-US"/>
        </w:rPr>
        <w:t xml:space="preserve">3 </w:t>
      </w:r>
      <w:r>
        <w:rPr>
          <w:rFonts w:hint="cs"/>
          <w:rtl/>
          <w:lang w:val="en-US"/>
        </w:rPr>
        <w:t>מנגינות</w:t>
      </w:r>
      <w:r>
        <w:rPr>
          <w:rFonts w:hint="default"/>
          <w:rtl/>
          <w:lang w:val="en-US"/>
        </w:rPr>
        <w:t xml:space="preserve">), </w:t>
      </w:r>
      <w:r>
        <w:rPr>
          <w:rFonts w:hint="cs"/>
          <w:rtl/>
          <w:lang w:val="en-US"/>
        </w:rPr>
        <w:t>השבעתי אתכם</w:t>
      </w:r>
      <w:r>
        <w:rPr>
          <w:rFonts w:hint="default"/>
          <w:rtl/>
          <w:lang w:val="en-US"/>
        </w:rPr>
        <w:t>, . (</w:t>
      </w:r>
      <w:r>
        <w:rPr>
          <w:rFonts w:hint="cs"/>
          <w:rtl/>
          <w:lang w:val="en-US"/>
        </w:rPr>
        <w:t>בקשה על הבנים</w:t>
      </w:r>
      <w:r>
        <w:rPr>
          <w:rFonts w:hint="default"/>
          <w:rtl/>
          <w:lang w:val="en-US"/>
        </w:rPr>
        <w:t xml:space="preserve"> -)</w:t>
      </w:r>
      <w:r>
        <w:rPr>
          <w:rFonts w:hint="cs"/>
          <w:rtl/>
          <w:lang w:val="en-US"/>
        </w:rPr>
        <w:t>וזכני לגדל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ויהי זרעי</w:t>
      </w:r>
      <w:r>
        <w:rPr>
          <w:rFonts w:hint="default"/>
          <w:rtl/>
          <w:lang w:val="en-US"/>
        </w:rPr>
        <w:t>.</w:t>
      </w:r>
    </w:p>
    <w:p>
      <w:pPr>
        <w:pStyle w:val="style0"/>
        <w:rPr>
          <w:rFonts w:hint="cs"/>
        </w:rPr>
      </w:pPr>
    </w:p>
    <w:p>
      <w:pPr>
        <w:pStyle w:val="style0"/>
        <w:rPr>
          <w:rFonts w:hint="cs"/>
        </w:rPr>
      </w:pPr>
      <w:r>
        <w:rPr>
          <w:rFonts w:hint="cs"/>
          <w:rtl/>
        </w:rPr>
        <w:t>הקפה ה</w:t>
      </w:r>
      <w:r>
        <w:rPr>
          <w:rFonts w:hint="default"/>
          <w:rtl/>
          <w:lang w:val="en-US"/>
        </w:rPr>
        <w:t xml:space="preserve">’ - </w:t>
      </w:r>
      <w:r>
        <w:rPr>
          <w:rFonts w:hint="cs"/>
          <w:rtl/>
          <w:lang w:val="en-US"/>
        </w:rPr>
        <w:t>האדרת והאמונה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שירי המלכת ד</w:t>
      </w:r>
      <w:r>
        <w:rPr>
          <w:rFonts w:hint="default"/>
          <w:rtl/>
          <w:lang w:val="en-US"/>
        </w:rPr>
        <w:t xml:space="preserve">’ </w:t>
      </w:r>
      <w:r>
        <w:rPr>
          <w:rFonts w:hint="cs"/>
          <w:rtl/>
          <w:lang w:val="en-US"/>
        </w:rPr>
        <w:t>ואנחנו עבדיו</w:t>
      </w:r>
    </w:p>
    <w:p>
      <w:pPr>
        <w:pStyle w:val="style0"/>
        <w:rPr>
          <w:rFonts w:hint="default"/>
          <w:rtl/>
          <w:lang w:val="en-US"/>
        </w:rPr>
      </w:pPr>
      <w:r>
        <w:rPr>
          <w:rFonts w:hint="cs"/>
          <w:rtl/>
          <w:lang w:val="en-US"/>
        </w:rPr>
        <w:t>המלוכה והממשלה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כי לד</w:t>
      </w:r>
      <w:r>
        <w:rPr>
          <w:rFonts w:hint="default"/>
          <w:rtl/>
          <w:lang w:val="en-US"/>
        </w:rPr>
        <w:t xml:space="preserve">’, </w:t>
      </w:r>
      <w:r>
        <w:rPr>
          <w:rFonts w:hint="cs"/>
          <w:rtl/>
          <w:lang w:val="en-US"/>
        </w:rPr>
        <w:t>כי אתה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ד</w:t>
      </w:r>
      <w:r>
        <w:rPr>
          <w:rFonts w:hint="default"/>
          <w:rtl/>
          <w:lang w:val="en-US"/>
        </w:rPr>
        <w:t xml:space="preserve">’ </w:t>
      </w:r>
      <w:r>
        <w:rPr>
          <w:rFonts w:hint="cs"/>
          <w:rtl/>
          <w:lang w:val="en-US"/>
        </w:rPr>
        <w:t>הוא</w:t>
      </w:r>
      <w:r>
        <w:rPr>
          <w:rFonts w:hint="default"/>
          <w:rtl/>
          <w:lang w:val="en-US"/>
        </w:rPr>
        <w:t>, (</w:t>
      </w:r>
      <w:r>
        <w:rPr>
          <w:rFonts w:hint="cs"/>
          <w:rtl/>
          <w:lang w:val="en-US"/>
        </w:rPr>
        <w:t>עוצו עצה</w:t>
      </w:r>
      <w:r>
        <w:rPr>
          <w:rFonts w:hint="default"/>
          <w:rtl/>
          <w:lang w:val="en-US"/>
        </w:rPr>
        <w:t xml:space="preserve">), </w:t>
      </w:r>
      <w:r>
        <w:rPr>
          <w:rFonts w:hint="cs"/>
          <w:rtl/>
          <w:lang w:val="en-US"/>
        </w:rPr>
        <w:t>אנא עבדא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עבדו</w:t>
      </w:r>
      <w:r>
        <w:rPr>
          <w:rFonts w:hint="default"/>
          <w:rtl/>
          <w:lang w:val="en-US"/>
        </w:rPr>
        <w:t xml:space="preserve"> </w:t>
      </w:r>
      <w:r>
        <w:rPr>
          <w:rFonts w:hint="cs"/>
          <w:rtl/>
          <w:lang w:val="en-US"/>
        </w:rPr>
        <w:t>את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יש בורא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הבל הבלים</w:t>
      </w:r>
      <w:r>
        <w:rPr>
          <w:rFonts w:hint="default"/>
          <w:rtl/>
          <w:lang w:val="en-US"/>
        </w:rPr>
        <w:t>.</w:t>
      </w:r>
    </w:p>
    <w:p>
      <w:pPr>
        <w:pStyle w:val="style0"/>
        <w:rPr>
          <w:rFonts w:hint="default"/>
          <w:rtl/>
          <w:lang w:val="en-US"/>
        </w:rPr>
      </w:pPr>
      <w:r>
        <w:rPr>
          <w:rFonts w:hint="cs"/>
          <w:rtl/>
          <w:lang w:val="en-US"/>
        </w:rPr>
        <w:t xml:space="preserve">שירים איטיים </w:t>
      </w:r>
      <w:r>
        <w:rPr>
          <w:rFonts w:hint="default"/>
          <w:rtl/>
          <w:lang w:val="en-US"/>
        </w:rPr>
        <w:t xml:space="preserve">- </w:t>
      </w:r>
      <w:r>
        <w:rPr>
          <w:rFonts w:hint="cs"/>
          <w:rtl/>
          <w:lang w:val="en-US"/>
        </w:rPr>
        <w:t>אנא ד</w:t>
      </w:r>
      <w:r>
        <w:rPr>
          <w:rFonts w:hint="default"/>
          <w:rtl/>
          <w:lang w:val="en-US"/>
        </w:rPr>
        <w:t>’</w:t>
      </w:r>
    </w:p>
    <w:p>
      <w:pPr>
        <w:pStyle w:val="style0"/>
        <w:rPr>
          <w:rFonts w:hint="default"/>
          <w:rtl/>
          <w:lang w:val="en-US"/>
        </w:rPr>
      </w:pPr>
    </w:p>
    <w:p>
      <w:pPr>
        <w:pStyle w:val="style0"/>
        <w:rPr>
          <w:rFonts w:hint="cs"/>
        </w:rPr>
      </w:pPr>
      <w:r>
        <w:rPr>
          <w:rFonts w:hint="cs"/>
          <w:rtl/>
          <w:lang w:val="en-US"/>
        </w:rPr>
        <w:t>הקפה ו</w:t>
      </w:r>
      <w:r>
        <w:rPr>
          <w:rFonts w:hint="default"/>
          <w:rtl/>
          <w:lang w:val="en-US"/>
        </w:rPr>
        <w:t>’ - "</w:t>
      </w:r>
      <w:r>
        <w:rPr>
          <w:rFonts w:hint="cs"/>
          <w:rtl/>
          <w:lang w:val="en-US"/>
        </w:rPr>
        <w:t>על ישראל</w:t>
      </w:r>
      <w:r>
        <w:rPr>
          <w:rFonts w:hint="default"/>
          <w:rtl/>
          <w:lang w:val="en-US"/>
        </w:rPr>
        <w:t xml:space="preserve">", </w:t>
      </w:r>
      <w:r>
        <w:rPr>
          <w:rFonts w:hint="cs"/>
          <w:rtl/>
          <w:lang w:val="en-US"/>
        </w:rPr>
        <w:t>שירי</w:t>
      </w:r>
      <w:r>
        <w:rPr>
          <w:rFonts w:hint="default"/>
          <w:rtl/>
          <w:lang w:val="en-US"/>
        </w:rPr>
        <w:t xml:space="preserve"> </w:t>
      </w:r>
      <w:r>
        <w:rPr>
          <w:rFonts w:hint="cs"/>
          <w:rtl/>
          <w:lang w:val="en-US"/>
        </w:rPr>
        <w:t>הודאה לד</w:t>
      </w:r>
      <w:r>
        <w:rPr>
          <w:rFonts w:hint="default"/>
          <w:rtl/>
          <w:lang w:val="en-US"/>
        </w:rPr>
        <w:t xml:space="preserve">’ </w:t>
      </w:r>
    </w:p>
    <w:p>
      <w:pPr>
        <w:pStyle w:val="style0"/>
        <w:rPr>
          <w:rFonts w:hint="cs"/>
        </w:rPr>
      </w:pPr>
      <w:r>
        <w:rPr>
          <w:rFonts w:hint="cs"/>
          <w:rtl/>
          <w:lang w:val="en-US"/>
        </w:rPr>
        <w:t>אשרי העם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תמיד נספר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ואנחנו עמך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ועל הכל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הטוב הטוב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הכל יודוך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יודו לד</w:t>
      </w:r>
      <w:r>
        <w:rPr>
          <w:rFonts w:hint="default"/>
          <w:rtl/>
          <w:lang w:val="en-US"/>
        </w:rPr>
        <w:t xml:space="preserve">’, </w:t>
      </w:r>
      <w:r>
        <w:rPr>
          <w:rFonts w:hint="cs"/>
          <w:rtl/>
          <w:lang w:val="en-US"/>
        </w:rPr>
        <w:t>כי הרבית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כי כל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חסדי ד</w:t>
      </w:r>
      <w:r>
        <w:rPr>
          <w:rFonts w:hint="default"/>
          <w:rtl/>
          <w:lang w:val="en-US"/>
        </w:rPr>
        <w:t xml:space="preserve">’, </w:t>
      </w:r>
      <w:r>
        <w:rPr>
          <w:rFonts w:hint="cs"/>
          <w:rtl/>
          <w:lang w:val="en-US"/>
        </w:rPr>
        <w:t>זמרו לאלוקים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אהללה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אך טוב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מן המיצר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וחסד ד</w:t>
      </w:r>
      <w:r>
        <w:rPr>
          <w:rFonts w:hint="default"/>
          <w:rtl/>
          <w:lang w:val="en-US"/>
        </w:rPr>
        <w:t>’.</w:t>
      </w:r>
    </w:p>
    <w:p>
      <w:pPr>
        <w:pStyle w:val="style0"/>
        <w:rPr>
          <w:rFonts w:hint="cs"/>
        </w:rPr>
      </w:pPr>
      <w:r>
        <w:rPr>
          <w:rFonts w:hint="cs"/>
          <w:rtl/>
          <w:lang w:val="en-US"/>
        </w:rPr>
        <w:t>שירי בקשה מד</w:t>
      </w:r>
      <w:r>
        <w:rPr>
          <w:rFonts w:hint="default"/>
          <w:rtl/>
          <w:lang w:val="en-US"/>
        </w:rPr>
        <w:t xml:space="preserve">’ - </w:t>
      </w:r>
      <w:r>
        <w:rPr>
          <w:rFonts w:hint="cs"/>
          <w:rtl/>
          <w:lang w:val="en-US"/>
        </w:rPr>
        <w:t>קה זכות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והיה כעץ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וימלא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והריקותי</w:t>
      </w:r>
      <w:r>
        <w:rPr>
          <w:rFonts w:hint="default"/>
          <w:rtl/>
          <w:lang w:val="en-US"/>
        </w:rPr>
        <w:t>.</w:t>
      </w:r>
    </w:p>
    <w:p>
      <w:pPr>
        <w:pStyle w:val="style0"/>
        <w:rPr>
          <w:rFonts w:hint="cs"/>
        </w:rPr>
      </w:pPr>
      <w:r>
        <w:rPr>
          <w:rFonts w:hint="cs"/>
          <w:rtl/>
          <w:lang w:val="en-US"/>
        </w:rPr>
        <w:t xml:space="preserve">שירים איטיים </w:t>
      </w:r>
      <w:r>
        <w:rPr>
          <w:rFonts w:hint="default"/>
          <w:rtl/>
          <w:lang w:val="en-US"/>
        </w:rPr>
        <w:t xml:space="preserve">- </w:t>
      </w:r>
      <w:r>
        <w:rPr>
          <w:rFonts w:hint="cs"/>
          <w:rtl/>
          <w:lang w:val="en-US"/>
        </w:rPr>
        <w:t>נודה נודה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קלי אתה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מה אשיב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עד הנה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טוב להודות</w:t>
      </w:r>
      <w:r>
        <w:rPr>
          <w:rFonts w:hint="default"/>
          <w:rtl/>
          <w:lang w:val="en-US"/>
        </w:rPr>
        <w:t>.</w:t>
      </w:r>
    </w:p>
    <w:p>
      <w:pPr>
        <w:pStyle w:val="style0"/>
        <w:rPr>
          <w:rFonts w:hint="cs"/>
        </w:rPr>
      </w:pPr>
    </w:p>
    <w:p>
      <w:pPr>
        <w:pStyle w:val="style0"/>
        <w:rPr>
          <w:rFonts w:hint="cs"/>
        </w:rPr>
      </w:pPr>
      <w:r>
        <w:rPr>
          <w:rFonts w:hint="cs"/>
          <w:rtl/>
        </w:rPr>
        <w:t>הקפה ז</w:t>
      </w:r>
      <w:r>
        <w:rPr>
          <w:rFonts w:hint="default"/>
          <w:rtl/>
          <w:lang w:val="en-US"/>
        </w:rPr>
        <w:t xml:space="preserve">’ - </w:t>
      </w:r>
      <w:r>
        <w:rPr>
          <w:rFonts w:hint="cs"/>
          <w:rtl/>
          <w:lang w:val="en-US"/>
        </w:rPr>
        <w:t>בקשה לגאולה וכדומה</w:t>
      </w:r>
    </w:p>
    <w:p>
      <w:pPr>
        <w:pStyle w:val="style0"/>
        <w:rPr>
          <w:rFonts w:hint="cs"/>
        </w:rPr>
      </w:pPr>
      <w:r>
        <w:rPr>
          <w:rFonts w:hint="cs"/>
          <w:rtl/>
        </w:rPr>
        <w:t>צוה צוה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טאטאלה קום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ואמר ביום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קה זכות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בנה ביתך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זאל שוין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מתי יבנה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ותחזינה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לשנה הבאה</w:t>
      </w:r>
      <w:r>
        <w:rPr>
          <w:rFonts w:hint="default"/>
          <w:rtl/>
          <w:lang w:val="en-US"/>
        </w:rPr>
        <w:t>.</w:t>
      </w:r>
    </w:p>
    <w:p>
      <w:pPr>
        <w:pStyle w:val="style0"/>
        <w:rPr>
          <w:rFonts w:hint="cs"/>
        </w:rPr>
      </w:pPr>
    </w:p>
    <w:p>
      <w:pPr>
        <w:pStyle w:val="style0"/>
        <w:rPr>
          <w:rFonts w:hint="cs"/>
        </w:rPr>
      </w:pPr>
      <w:r>
        <w:rPr>
          <w:rFonts w:hint="cs"/>
          <w:rtl/>
        </w:rPr>
        <w:t xml:space="preserve">סוף </w:t>
      </w:r>
      <w:r>
        <w:rPr>
          <w:rFonts w:hint="default"/>
          <w:rtl/>
          <w:lang w:val="en-US"/>
        </w:rPr>
        <w:t xml:space="preserve">- </w:t>
      </w:r>
      <w:r>
        <w:rPr>
          <w:rFonts w:hint="cs"/>
          <w:rtl/>
          <w:lang w:val="en-US"/>
        </w:rPr>
        <w:t>שאו שערים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אבינו</w:t>
      </w:r>
      <w:r>
        <w:rPr>
          <w:rFonts w:hint="default"/>
          <w:rtl/>
          <w:lang w:val="en-US"/>
        </w:rPr>
        <w:t xml:space="preserve">... </w:t>
      </w:r>
      <w:r>
        <w:rPr>
          <w:rFonts w:hint="cs"/>
          <w:rtl/>
          <w:lang w:val="en-US"/>
        </w:rPr>
        <w:t xml:space="preserve">פתח </w:t>
      </w:r>
      <w:r>
        <w:rPr>
          <w:rFonts w:hint="default"/>
          <w:rtl/>
          <w:lang w:val="en-US"/>
        </w:rPr>
        <w:t>(</w:t>
      </w:r>
      <w:r>
        <w:rPr>
          <w:rFonts w:hint="default"/>
          <w:lang w:val="en-US"/>
        </w:rPr>
        <w:t xml:space="preserve">2 </w:t>
      </w:r>
      <w:r>
        <w:rPr>
          <w:rFonts w:hint="cs"/>
          <w:rtl/>
          <w:lang w:val="en-US"/>
        </w:rPr>
        <w:t>מנגינות</w:t>
      </w:r>
      <w:r>
        <w:rPr>
          <w:rFonts w:hint="default"/>
          <w:rtl/>
          <w:lang w:val="en-US"/>
        </w:rPr>
        <w:t xml:space="preserve">), </w:t>
      </w:r>
      <w:r>
        <w:rPr>
          <w:rFonts w:hint="cs"/>
          <w:rtl/>
          <w:lang w:val="en-US"/>
        </w:rPr>
        <w:t>תהא השעה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שעריך הם</w:t>
      </w:r>
      <w:r>
        <w:rPr>
          <w:rFonts w:hint="default"/>
          <w:rtl/>
          <w:lang w:val="en-US"/>
        </w:rPr>
        <w:t>.</w:t>
      </w:r>
    </w:p>
    <w:p>
      <w:pPr>
        <w:pStyle w:val="style0"/>
        <w:rPr>
          <w:rFonts w:hint="cs"/>
        </w:rPr>
      </w:pPr>
    </w:p>
    <w:p>
      <w:pPr>
        <w:pStyle w:val="style0"/>
        <w:rPr>
          <w:rFonts w:hint="cs"/>
        </w:rPr>
      </w:pPr>
      <w:r>
        <w:rPr>
          <w:rFonts w:hint="cs"/>
          <w:rtl/>
        </w:rPr>
        <w:t xml:space="preserve">שיר על צדיקים </w:t>
      </w:r>
      <w:r>
        <w:rPr>
          <w:rFonts w:hint="default"/>
          <w:rtl/>
          <w:lang w:val="en-US"/>
        </w:rPr>
        <w:t xml:space="preserve">- </w:t>
      </w:r>
      <w:r>
        <w:rPr>
          <w:rFonts w:hint="cs"/>
          <w:rtl/>
          <w:lang w:val="en-US"/>
        </w:rPr>
        <w:t>ימים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ובכן צדיקים</w:t>
      </w:r>
      <w:r>
        <w:rPr>
          <w:rFonts w:hint="default"/>
          <w:rtl/>
          <w:lang w:val="en-US"/>
        </w:rPr>
        <w:t xml:space="preserve">, </w:t>
      </w:r>
      <w:r>
        <w:rPr>
          <w:rFonts w:hint="cs"/>
          <w:rtl/>
          <w:lang w:val="en-US"/>
        </w:rPr>
        <w:t>צדיק כתמר</w:t>
      </w:r>
      <w:r>
        <w:rPr>
          <w:rFonts w:hint="default"/>
          <w:rtl/>
          <w:lang w:val="en-US"/>
        </w:rPr>
        <w:t>.</w:t>
      </w:r>
    </w:p>
    <w:p>
      <w:pPr>
        <w:pStyle w:val="style0"/>
        <w:rPr>
          <w:rFonts w:hint="cs"/>
        </w:rPr>
      </w:pPr>
    </w:p>
    <w:p>
      <w:pPr>
        <w:pStyle w:val="style0"/>
        <w:rPr>
          <w:rFonts w:hint="cs"/>
        </w:rPr>
      </w:pPr>
    </w:p>
    <w:p>
      <w:pPr>
        <w:pStyle w:val="style0"/>
        <w:rPr>
          <w:rFonts w:hint="cs"/>
        </w:rPr>
      </w:pPr>
    </w:p>
    <w:sectPr>
      <w:pgSz w:w="11906" w:h="16838" w:orient="portrait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bidi/>
      <w:spacing w:after="200" w:lineRule="auto" w:line="276"/>
    </w:pPr>
    <w:rPr>
      <w:rFonts w:cs="Arial"/>
      <w:sz w:val="22"/>
      <w:szCs w:val="22"/>
      <w:lang w:bidi="he-IL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385</Words>
  <Characters>1606</Characters>
  <Application>WPS Office</Application>
  <Paragraphs>43</Paragraphs>
  <CharactersWithSpaces>1962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2026-09-30T22:25:04Z</dcterms:created>
  <dc:creator>SM-T225N</dc:creator>
  <lastModifiedBy>SM-T225N</lastModifiedBy>
  <dcterms:modified xsi:type="dcterms:W3CDTF">2026-10-01T00:55:51Z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f5a9cfebfc6b430c8059d6bd4d53b2d6</vt:lpwstr>
  </property>
</Properties>
</file>